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1FF5" w14:textId="56BAB20F" w:rsidR="003E3519" w:rsidRPr="003E3519" w:rsidRDefault="00437C77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bookmarkStart w:id="0" w:name="_Hlk203485539"/>
      <w:bookmarkEnd w:id="0"/>
      <w:r w:rsidRPr="0062141B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08575793" wp14:editId="2DEAC956">
            <wp:simplePos x="0" y="0"/>
            <wp:positionH relativeFrom="column">
              <wp:posOffset>3629025</wp:posOffset>
            </wp:positionH>
            <wp:positionV relativeFrom="paragraph">
              <wp:posOffset>0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2147162881" name="Picture 1" descr="Temporary Tattoo - Blue Comma (New UCC Logo) - Pack of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orary Tattoo - Blue Comma (New UCC Logo) - Pack of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19"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Penn West Academy for Ministry</w:t>
      </w:r>
      <w:r w:rsidR="003E3519" w:rsidRPr="003E3519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t xml:space="preserve"> </w:t>
      </w:r>
    </w:p>
    <w:p w14:paraId="144DB666" w14:textId="580AD646" w:rsidR="003E3519" w:rsidRDefault="00DC3C7A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Covenant and Polity Course</w:t>
      </w:r>
    </w:p>
    <w:p w14:paraId="6B4B09A4" w14:textId="1FF5CE45" w:rsidR="005D5F4F" w:rsidRPr="003E3519" w:rsidRDefault="005D5F4F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Year </w:t>
      </w:r>
      <w:r w:rsidR="00DC3C7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</w:t>
      </w:r>
      <w:r w:rsidR="00042E5C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- 4</w:t>
      </w:r>
    </w:p>
    <w:p w14:paraId="045B29F8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3865CA70" w14:textId="402CA7B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Instructor: </w:t>
      </w:r>
      <w:r w:rsidR="00DC3C7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Rev. Dr. Bonnie Bates, conference minister</w:t>
      </w:r>
    </w:p>
    <w:p w14:paraId="7E2F8A06" w14:textId="48A61C39" w:rsidR="003E3519" w:rsidRPr="003E3519" w:rsidRDefault="00DC3C7A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Penn Northeast Conference</w:t>
      </w:r>
    </w:p>
    <w:p w14:paraId="00CEFDBF" w14:textId="094EA7BD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Cell</w:t>
      </w:r>
      <w:r w:rsidR="00DC3C7A"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: 484</w:t>
      </w:r>
      <w:r w:rsidR="00DC3C7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-705-3438</w:t>
      </w:r>
    </w:p>
    <w:p w14:paraId="1FE93BB7" w14:textId="03F5883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Email: </w:t>
      </w:r>
      <w:r w:rsidR="00DC3C7A">
        <w:rPr>
          <w:rFonts w:ascii="Calibri" w:eastAsia="Calibri" w:hAnsi="Calibri" w:cs="Times New Roman"/>
          <w:color w:val="0563C1"/>
          <w:kern w:val="0"/>
          <w:sz w:val="28"/>
          <w:szCs w:val="28"/>
          <w:u w:val="single"/>
          <w14:ligatures w14:val="none"/>
        </w:rPr>
        <w:t>revdrbbates@gmail.com</w:t>
      </w:r>
    </w:p>
    <w:p w14:paraId="51A49F37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37CEE1D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Course Objectives:</w:t>
      </w:r>
    </w:p>
    <w:p w14:paraId="5AC7AAB2" w14:textId="54D16F04" w:rsidR="003E3519" w:rsidRPr="003E3519" w:rsidRDefault="00DC3C7A" w:rsidP="003E351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To understand the history and polity of the United Church of Christ.</w:t>
      </w:r>
    </w:p>
    <w:p w14:paraId="38EC588A" w14:textId="1DF5B940" w:rsidR="003E3519" w:rsidRPr="003E3519" w:rsidRDefault="003E3519" w:rsidP="003E351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To </w:t>
      </w:r>
      <w:r w:rsidR="00DC3C7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understand and reflect on the five strains of church that resulted in the formation of the United Church of Christ.</w:t>
      </w:r>
    </w:p>
    <w:p w14:paraId="6191A48D" w14:textId="77777777" w:rsidR="00DC3C7A" w:rsidRDefault="00DC3C7A" w:rsidP="003E351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To engage in conversation about how the covenantal nature of the United Church of Christ impacts and influences decision-making and relationships across the settings of the Church. </w:t>
      </w:r>
    </w:p>
    <w:p w14:paraId="5E0D72DC" w14:textId="5D832B72" w:rsidR="003E3519" w:rsidRDefault="00DC3C7A" w:rsidP="003E351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To build understanding about the covenantal interrelationships of the various settings of the United Church of Christ.</w:t>
      </w:r>
    </w:p>
    <w:p w14:paraId="16F72227" w14:textId="288A39CA" w:rsidR="005D5F4F" w:rsidRDefault="00DC3C7A" w:rsidP="003E351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To engage the covenantal commitments in documents such as the Manual on Ministry and the Manual on Church.</w:t>
      </w:r>
      <w:r w:rsidR="005D5F4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</w:t>
      </w:r>
    </w:p>
    <w:p w14:paraId="43EC7B3E" w14:textId="5CBA322A" w:rsidR="00C3756F" w:rsidRDefault="00C3756F" w:rsidP="003E351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To help students prepare for</w:t>
      </w:r>
      <w:r w:rsidR="00B4071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ecclesiastical authorization through the Member in Discernment process</w:t>
      </w:r>
    </w:p>
    <w:p w14:paraId="2C055EFF" w14:textId="77777777" w:rsidR="005D5F4F" w:rsidRPr="003E3519" w:rsidRDefault="005D5F4F" w:rsidP="005D5F4F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4FC3BC3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Texts:</w:t>
      </w:r>
    </w:p>
    <w:p w14:paraId="481FFA89" w14:textId="40B67A83" w:rsidR="00B077CB" w:rsidRPr="0084040C" w:rsidRDefault="003E3519" w:rsidP="00DC3C7A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="00B077CB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Delk, Yvonne V., </w:t>
      </w:r>
      <w:r w:rsidR="00B077CB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Afro</w:t>
      </w:r>
      <w:r w:rsidR="0084040C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-Christian Convention: The Fifth Stream of the United Church of Christ</w:t>
      </w:r>
      <w:r w:rsidR="0084040C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="009608F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United Church Press, 2023</w:t>
      </w:r>
    </w:p>
    <w:p w14:paraId="102C8DE6" w14:textId="4BD32104" w:rsidR="003E3519" w:rsidRDefault="00DC3C7A" w:rsidP="005A5709">
      <w:pPr>
        <w:spacing w:line="240" w:lineRule="auto"/>
        <w:ind w:firstLine="720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Drummond, Sarah B., </w:t>
      </w:r>
      <w:r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Sharing Leadership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: </w:t>
      </w:r>
      <w:r w:rsidRPr="00E33D8D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A United Church of Christ Way of</w:t>
      </w:r>
      <w:r w:rsidR="005A570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E33D8D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Being in Community</w:t>
      </w:r>
      <w:r w:rsidR="00E33D8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The Pilgrim Press</w:t>
      </w:r>
      <w:r w:rsidR="005A570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2021</w:t>
      </w:r>
    </w:p>
    <w:p w14:paraId="57EEAE2E" w14:textId="10E4D355" w:rsidR="00A67329" w:rsidRDefault="003D56E7" w:rsidP="00DC3C7A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="00042E5C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Hidden Histories in the United Church of Christ, Vol. 1</w:t>
      </w:r>
      <w:r w:rsidR="00E52FA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hyperlink r:id="rId8" w:history="1">
        <w:r w:rsidR="00E52FA3" w:rsidRPr="00E52FA3">
          <w:rPr>
            <w:rStyle w:val="Hyperlink"/>
            <w:rFonts w:ascii="Calibri" w:eastAsia="Calibri" w:hAnsi="Calibri" w:cs="Times New Roman"/>
            <w:kern w:val="0"/>
            <w:sz w:val="28"/>
            <w:szCs w:val="28"/>
            <w14:ligatures w14:val="none"/>
          </w:rPr>
          <w:t>Hidden Histories in the United Church of Christ - Volume I</w:t>
        </w:r>
      </w:hyperlink>
    </w:p>
    <w:p w14:paraId="126DE01F" w14:textId="4EE38B3B" w:rsidR="0051500E" w:rsidRDefault="0051500E" w:rsidP="00DC3C7A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lastRenderedPageBreak/>
        <w:tab/>
      </w:r>
      <w:r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Hidden Histories in the United Church of Christ, Vol. 2</w:t>
      </w:r>
      <w:r w:rsidR="002B4B2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hyperlink r:id="rId9" w:history="1">
        <w:r w:rsidR="002B4B2D" w:rsidRPr="002B4B2D">
          <w:rPr>
            <w:rStyle w:val="Hyperlink"/>
            <w:rFonts w:ascii="Calibri" w:eastAsia="Calibri" w:hAnsi="Calibri" w:cs="Times New Roman"/>
            <w:kern w:val="0"/>
            <w:sz w:val="28"/>
            <w:szCs w:val="28"/>
            <w14:ligatures w14:val="none"/>
          </w:rPr>
          <w:t>hidden-histories-2-1.pdf</w:t>
        </w:r>
      </w:hyperlink>
    </w:p>
    <w:p w14:paraId="74E40247" w14:textId="40839336" w:rsidR="005A5709" w:rsidRDefault="00AB542A" w:rsidP="00DC3C7A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AB542A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Manual on Local Church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</w:t>
      </w:r>
      <w:r w:rsidR="005D4AA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hyperlink r:id="rId10" w:history="1">
        <w:r w:rsidR="005D4AA7" w:rsidRPr="005D4AA7">
          <w:rPr>
            <w:rStyle w:val="Hyperlink"/>
            <w:rFonts w:ascii="Calibri" w:eastAsia="Calibri" w:hAnsi="Calibri" w:cs="Times New Roman"/>
            <w:kern w:val="0"/>
            <w:sz w:val="28"/>
            <w:szCs w:val="28"/>
            <w14:ligatures w14:val="none"/>
          </w:rPr>
          <w:t>Manual on Local Church - United Church of Christ</w:t>
        </w:r>
      </w:hyperlink>
    </w:p>
    <w:p w14:paraId="79593671" w14:textId="3D5CD4C0" w:rsidR="005164D9" w:rsidRDefault="005164D9" w:rsidP="00DC3C7A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="0006424C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Marks of Faithful and Effective Churches in</w:t>
      </w:r>
      <w:r w:rsidR="00F64C3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the UCC</w:t>
      </w:r>
    </w:p>
    <w:p w14:paraId="0985B017" w14:textId="64DEFB89" w:rsidR="005D4AA7" w:rsidRDefault="005D4AA7" w:rsidP="00DC3C7A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5D4AA7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Manual on Ministry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hyperlink r:id="rId11" w:history="1">
        <w:r w:rsidR="005657EB" w:rsidRPr="005657EB">
          <w:rPr>
            <w:rStyle w:val="Hyperlink"/>
            <w:rFonts w:ascii="Calibri" w:eastAsia="Calibri" w:hAnsi="Calibri" w:cs="Times New Roman"/>
            <w:kern w:val="0"/>
            <w:sz w:val="28"/>
            <w:szCs w:val="28"/>
            <w14:ligatures w14:val="none"/>
          </w:rPr>
          <w:t>ManualonMinistry-2018.pdf</w:t>
        </w:r>
      </w:hyperlink>
    </w:p>
    <w:p w14:paraId="684A04DB" w14:textId="605A49AC" w:rsidR="001E6139" w:rsidRDefault="005164D9" w:rsidP="005164D9">
      <w:pPr>
        <w:spacing w:line="240" w:lineRule="auto"/>
        <w:ind w:left="1440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Review and become familiar with </w:t>
      </w:r>
      <w:r w:rsidR="001E613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Marks of Faithful and Effective Ministry</w:t>
      </w:r>
    </w:p>
    <w:p w14:paraId="6F65AC70" w14:textId="2B537B31" w:rsidR="00C50824" w:rsidRPr="002B4B2D" w:rsidRDefault="00C50824" w:rsidP="00DC3C7A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C50824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UCC Constitu</w:t>
      </w:r>
      <w:r w:rsidR="005F0CF6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t</w:t>
      </w:r>
      <w:r w:rsidRPr="00C50824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ion and Bylaws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hyperlink r:id="rId12" w:history="1">
        <w:r w:rsidR="005F0CF6" w:rsidRPr="005F0CF6">
          <w:rPr>
            <w:rStyle w:val="Hyperlink"/>
            <w:rFonts w:ascii="Calibri" w:eastAsia="Calibri" w:hAnsi="Calibri" w:cs="Times New Roman"/>
            <w:kern w:val="0"/>
            <w:sz w:val="28"/>
            <w:szCs w:val="28"/>
            <w14:ligatures w14:val="none"/>
          </w:rPr>
          <w:t>Constitution and Bylaws - United Church of Christ</w:t>
        </w:r>
      </w:hyperlink>
    </w:p>
    <w:p w14:paraId="3B2296F5" w14:textId="769B7034" w:rsidR="00B977C7" w:rsidRPr="00CB3015" w:rsidRDefault="00CB3015" w:rsidP="003E3519">
      <w:pPr>
        <w:spacing w:line="240" w:lineRule="auto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Year 1 – </w:t>
      </w:r>
      <w:r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In the Academy, we are on a four-year cycle</w:t>
      </w:r>
      <w:r w:rsidR="008409E3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. 2025-2026 is year ONE for me, but we may amend the content based on where the students are in the process.</w:t>
      </w:r>
    </w:p>
    <w:p w14:paraId="25066523" w14:textId="3C081A2A" w:rsidR="005D5F4F" w:rsidRDefault="005D5F4F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Weekend ONE:</w:t>
      </w:r>
    </w:p>
    <w:p w14:paraId="4DDA72E5" w14:textId="0733D0B2" w:rsidR="005D5F4F" w:rsidRPr="003E3519" w:rsidRDefault="003E3519" w:rsidP="00716C05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September </w:t>
      </w:r>
      <w:r w:rsidR="005D5F4F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13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, 202</w:t>
      </w:r>
      <w:r w:rsidR="005D5F4F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="00716C0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Covenant Defined and Applied</w:t>
      </w:r>
    </w:p>
    <w:p w14:paraId="75BFD9E3" w14:textId="7BA6DF12" w:rsidR="00D12B8E" w:rsidRPr="00851EC6" w:rsidRDefault="003E3519" w:rsidP="00B977C7">
      <w:pPr>
        <w:spacing w:line="240" w:lineRule="auto"/>
        <w:ind w:left="4320" w:hanging="3600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Readings for </w:t>
      </w:r>
      <w:r w:rsidR="008465F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Sept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: </w:t>
      </w:r>
      <w:r w:rsidR="00B977C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</w:t>
      </w:r>
      <w:r w:rsidR="00293AAC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Drummond, Sarah</w:t>
      </w:r>
      <w:r w:rsidR="0057016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="00570163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Sharing Leadership: A united Church of Christ Way of Being in Community</w:t>
      </w:r>
      <w:r w:rsidR="00851EC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Introduction pg. 3-5, </w:t>
      </w:r>
      <w:r w:rsidR="005A679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History, p</w:t>
      </w:r>
      <w:r w:rsidR="00174EE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g. 19-33</w:t>
      </w:r>
    </w:p>
    <w:p w14:paraId="3BBD6E5E" w14:textId="52CB1B2C" w:rsidR="0057567F" w:rsidRDefault="00B977C7" w:rsidP="00E00C1E">
      <w:pPr>
        <w:spacing w:line="240" w:lineRule="auto"/>
        <w:ind w:left="3600" w:hanging="3600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="00B21F6B" w:rsidRPr="001234AC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UCC Constitution and </w:t>
      </w:r>
      <w:r w:rsidR="001234AC" w:rsidRPr="001234AC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Bylaws</w:t>
      </w:r>
      <w:r w:rsidR="001234AC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Articles I - V</w:t>
      </w:r>
    </w:p>
    <w:p w14:paraId="6F644AF7" w14:textId="5EB0BB08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Assignment for </w:t>
      </w:r>
      <w:r w:rsidR="001234AC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September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: </w:t>
      </w:r>
    </w:p>
    <w:p w14:paraId="1A7F2994" w14:textId="6DB46CF6" w:rsidR="003E3519" w:rsidRDefault="001234AC" w:rsidP="003E3519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Develop an individual definition for Covenant, one you could share with a local church or confirmation class.</w:t>
      </w:r>
      <w:r w:rsidR="00B977C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</w:t>
      </w:r>
    </w:p>
    <w:p w14:paraId="1009E984" w14:textId="1FA6A023" w:rsidR="00B977C7" w:rsidRDefault="006C0997" w:rsidP="003E3519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Prepare a two-minute presentation on one of the readings, which reflects your understanding of covenant</w:t>
      </w:r>
      <w:r w:rsidR="009B062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and its application.</w:t>
      </w:r>
    </w:p>
    <w:p w14:paraId="08D28E93" w14:textId="10CFDFC6" w:rsidR="00F64C33" w:rsidRPr="003E3519" w:rsidRDefault="00F64C33" w:rsidP="003E3519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Be prepared to have a conversation about the Marks of Faithful and Effective Ministry and the Marks of Faithful and Effective Churches and how they impact your understanding of covenant.</w:t>
      </w:r>
    </w:p>
    <w:p w14:paraId="1B6ACBF0" w14:textId="2482FB9B" w:rsidR="003E3519" w:rsidRPr="003E3519" w:rsidRDefault="003E3519" w:rsidP="003E3519">
      <w:pPr>
        <w:spacing w:line="240" w:lineRule="auto"/>
        <w:ind w:left="180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85521E1" w14:textId="4BAA421F" w:rsidR="006F458F" w:rsidRDefault="006F458F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Weekend TWO:</w:t>
      </w:r>
    </w:p>
    <w:p w14:paraId="07E76C5B" w14:textId="15688286" w:rsidR="00F70A52" w:rsidRDefault="003E3519" w:rsidP="007F2E76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October </w:t>
      </w:r>
      <w:r w:rsidR="006F458F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11, 2025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="00C3721D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Covenant Lived out </w:t>
      </w:r>
      <w:r w:rsidR="00AA14F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in Denominational Development</w:t>
      </w:r>
    </w:p>
    <w:p w14:paraId="4BAA6810" w14:textId="3199D84B" w:rsidR="00AA14F2" w:rsidRDefault="00AA14F2" w:rsidP="007F2E76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>Readings for Oct:</w:t>
      </w:r>
      <w:r w:rsidR="00E41A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="00E41A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="009E328D" w:rsidRPr="00494206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Hidden Histories of the UCC</w:t>
      </w:r>
      <w:r w:rsidR="003D5C58" w:rsidRPr="00494206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, Vol 2</w:t>
      </w:r>
      <w:r w:rsidR="0049420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Chapters 1 </w:t>
      </w:r>
      <w:r w:rsidR="00B3148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-3</w:t>
      </w:r>
    </w:p>
    <w:p w14:paraId="37A6BB92" w14:textId="2148E7A5" w:rsidR="001A0EB1" w:rsidRDefault="001A0EB1" w:rsidP="007F2E76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lastRenderedPageBreak/>
        <w:t>Assignment for October:</w:t>
      </w:r>
    </w:p>
    <w:p w14:paraId="562FB593" w14:textId="2BBD40F6" w:rsidR="001A0EB1" w:rsidRDefault="001A0EB1" w:rsidP="001A0EB1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Explore the </w:t>
      </w:r>
      <w:r w:rsidR="002F4C8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unification of the Evangelical and Reformed Churches into the birthing of the UCC. Pay special attention to the 300</w:t>
      </w:r>
      <w:r w:rsidR="002F4C88" w:rsidRPr="002F4C88">
        <w:rPr>
          <w:rFonts w:ascii="Calibri" w:eastAsia="Calibri" w:hAnsi="Calibri" w:cs="Times New Roman"/>
          <w:kern w:val="0"/>
          <w:sz w:val="28"/>
          <w:szCs w:val="28"/>
          <w:vertAlign w:val="superscript"/>
          <w14:ligatures w14:val="none"/>
        </w:rPr>
        <w:t>th</w:t>
      </w:r>
      <w:r w:rsidR="002F4C8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anniversary of the German Reformed Church in Pennsylvania.</w:t>
      </w:r>
    </w:p>
    <w:p w14:paraId="7747DFC6" w14:textId="269E913F" w:rsidR="00D84139" w:rsidRDefault="00D84139" w:rsidP="001A0EB1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Write a </w:t>
      </w:r>
      <w:r w:rsidR="003E66C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3</w:t>
      </w:r>
      <w:r w:rsidR="002E6C3C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-page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reflection on the unification of the denomination, reflecting an understanding </w:t>
      </w:r>
      <w:r w:rsidR="00F37A2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of the E&amp;R and Congregational Christian Church (including the Afro-Christian Convention)</w:t>
      </w:r>
      <w:r w:rsidR="00CA72D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</w:t>
      </w:r>
    </w:p>
    <w:p w14:paraId="6796FACC" w14:textId="41C9F6F1" w:rsidR="00CA72D8" w:rsidRPr="001A0EB1" w:rsidRDefault="00CA72D8" w:rsidP="001A0EB1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Be prepared to share </w:t>
      </w:r>
      <w:r w:rsidR="002E6C3C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reflections on the antecedent denominations and how they affect the liturgy, ministry, and mission of your local church.</w:t>
      </w:r>
    </w:p>
    <w:p w14:paraId="02CEE1F3" w14:textId="1E2F37C5" w:rsidR="00F70A52" w:rsidRDefault="00572933" w:rsidP="007F2E76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Fall Assignment: Attend the </w:t>
      </w:r>
      <w:r w:rsidR="0054283B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Fall meetings of the Penn West Conference and the Keystone Conference</w:t>
      </w:r>
    </w:p>
    <w:p w14:paraId="115B373A" w14:textId="13716C05" w:rsidR="001D560F" w:rsidRPr="008C0DC7" w:rsidRDefault="008C0DC7" w:rsidP="007F2E76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8C0DC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Weekend 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THREE</w:t>
      </w:r>
      <w:r w:rsidRPr="008C0DC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:</w:t>
      </w:r>
    </w:p>
    <w:p w14:paraId="2E79A990" w14:textId="78B20DBC" w:rsidR="003C78B2" w:rsidRPr="003C78B2" w:rsidRDefault="003C78B2" w:rsidP="003E66C5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March 14, 2025: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  <w:t>Impact of Covenant on</w:t>
      </w:r>
      <w:r w:rsidR="004707EC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UCC Ministry and Authorization</w:t>
      </w:r>
    </w:p>
    <w:p w14:paraId="7B7DE284" w14:textId="7AED44A7" w:rsidR="00A67890" w:rsidRDefault="003E3519" w:rsidP="003E66C5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Readings for March: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bookmarkStart w:id="1" w:name="_Hlk203663260"/>
      <w:r w:rsidR="001109D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4707EC" w:rsidRPr="004707EC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Manual on Ministry</w:t>
      </w:r>
      <w:r w:rsidR="004707EC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="00AA062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Section 1</w:t>
      </w:r>
      <w:r w:rsidR="002D12DC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&amp; 2</w:t>
      </w:r>
    </w:p>
    <w:bookmarkEnd w:id="1"/>
    <w:p w14:paraId="11914B30" w14:textId="1032A1ED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Assignment for March: </w:t>
      </w:r>
    </w:p>
    <w:p w14:paraId="0D06F45E" w14:textId="2E34E24C" w:rsidR="00B35858" w:rsidRDefault="002D12DC" w:rsidP="003A06DB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Review the Manual on Ministry section and be prepared to share your understanding of covenant in the discernment and authorization processes.</w:t>
      </w:r>
    </w:p>
    <w:p w14:paraId="79996821" w14:textId="10F65B81" w:rsidR="002D12DC" w:rsidRDefault="002D12DC" w:rsidP="003A06DB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Prepare a </w:t>
      </w:r>
      <w:r w:rsidR="00FC39B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5-minute presentation on how you have experienced, or not experienced, covenant in your discernment process.</w:t>
      </w:r>
    </w:p>
    <w:p w14:paraId="202BE838" w14:textId="31C00B6C" w:rsidR="0020219A" w:rsidRPr="003A06DB" w:rsidRDefault="0020219A" w:rsidP="003A06DB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Share information about one of your steps in the discernment and authorization process</w:t>
      </w:r>
      <w:r w:rsidR="008B5244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thoughts, reflections, requirements.</w:t>
      </w:r>
    </w:p>
    <w:p w14:paraId="1875653D" w14:textId="70D23F43" w:rsidR="003E3519" w:rsidRPr="003E3519" w:rsidRDefault="003E3519" w:rsidP="003E3519">
      <w:pPr>
        <w:spacing w:line="240" w:lineRule="auto"/>
        <w:ind w:left="180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53EE7FE" w14:textId="07094BBF" w:rsidR="00A67890" w:rsidRDefault="00A67890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Weekend FOUR</w:t>
      </w:r>
      <w:r w:rsidR="00151C0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:</w:t>
      </w:r>
    </w:p>
    <w:p w14:paraId="3C96FFDF" w14:textId="26E0AE7A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May </w:t>
      </w:r>
      <w:r w:rsidR="00A6789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9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, 202</w:t>
      </w:r>
      <w:r w:rsidR="00A6789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6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:  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="00151C0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Impact of Covenant on the Local Church</w:t>
      </w:r>
    </w:p>
    <w:p w14:paraId="07E2E6BB" w14:textId="571C5738" w:rsidR="003E3519" w:rsidRPr="00134E36" w:rsidRDefault="00056455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05645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Readings for May: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Manual on Local Church</w:t>
      </w:r>
      <w:r w:rsidR="00134E3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="00EB17B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Sections 1-3</w:t>
      </w:r>
    </w:p>
    <w:p w14:paraId="5CCCA852" w14:textId="77777777" w:rsidR="000717DE" w:rsidRDefault="00103AE8" w:rsidP="008315CB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="00EB17B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Assignment for May:</w:t>
      </w:r>
    </w:p>
    <w:p w14:paraId="028CEC66" w14:textId="1D5FBED4" w:rsidR="00103AE8" w:rsidRDefault="000717DE" w:rsidP="000717DE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Review the Manual on Local Church section and be prepared to share your understanding o</w:t>
      </w:r>
      <w:r w:rsidR="00EB573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 covenant in the relationship between and among the various settings of the UCC.</w:t>
      </w:r>
    </w:p>
    <w:p w14:paraId="155B7B84" w14:textId="33DA2F49" w:rsidR="00EB5737" w:rsidRDefault="00EB5737" w:rsidP="000717DE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Prepare a case study or problem reflection about challenges of covenant that you have seen or experienced in the local church.</w:t>
      </w:r>
    </w:p>
    <w:p w14:paraId="6ABCCD4C" w14:textId="72CDB5CC" w:rsidR="003E3519" w:rsidRDefault="00554658" w:rsidP="003E3519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lastRenderedPageBreak/>
        <w:t>Review your local church constitution and bylaws. How does it support the</w:t>
      </w:r>
      <w:r w:rsidR="00707F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information in the Manual on Local Church.</w:t>
      </w:r>
    </w:p>
    <w:p w14:paraId="7DD4205B" w14:textId="77777777" w:rsidR="00707FA9" w:rsidRDefault="00707FA9" w:rsidP="00707FA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52C2237" w14:textId="77777777" w:rsidR="006B09B9" w:rsidRDefault="00707FA9" w:rsidP="00707FA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Year Four students: </w:t>
      </w:r>
      <w:r w:rsidR="006B09B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Due 2 weeks before the May class.</w:t>
      </w:r>
    </w:p>
    <w:p w14:paraId="773BFE01" w14:textId="231EF1BA" w:rsidR="00707FA9" w:rsidRPr="005F6C45" w:rsidRDefault="001C1280" w:rsidP="00707FA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5F6C4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Draft a paper reflecting on covenant within and among the authorized ministers</w:t>
      </w:r>
      <w:r w:rsidR="005F6C4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local churches and the various settings of the church. You may want to utilize the Marks of Faithful and </w:t>
      </w:r>
      <w:r w:rsidR="00EE147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Effective</w:t>
      </w:r>
      <w:r w:rsidR="005F6C4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Ministry and t</w:t>
      </w:r>
      <w:r w:rsidR="00EE147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he Marks of Faithful and Vital Local Churches</w:t>
      </w:r>
    </w:p>
    <w:p w14:paraId="681CD2EB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4D47A4E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</w:p>
    <w:p w14:paraId="4C212BA6" w14:textId="77777777" w:rsidR="003E3519" w:rsidRDefault="003E3519"/>
    <w:sectPr w:rsidR="003E3519" w:rsidSect="003E351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B5DA" w14:textId="77777777" w:rsidR="003C2366" w:rsidRDefault="003C2366">
      <w:pPr>
        <w:spacing w:after="0" w:line="240" w:lineRule="auto"/>
      </w:pPr>
      <w:r>
        <w:separator/>
      </w:r>
    </w:p>
  </w:endnote>
  <w:endnote w:type="continuationSeparator" w:id="0">
    <w:p w14:paraId="62CC94B0" w14:textId="77777777" w:rsidR="003C2366" w:rsidRDefault="003C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4861" w14:textId="77777777" w:rsidR="003C2366" w:rsidRDefault="003C2366">
      <w:pPr>
        <w:spacing w:after="0" w:line="240" w:lineRule="auto"/>
      </w:pPr>
      <w:r>
        <w:separator/>
      </w:r>
    </w:p>
  </w:footnote>
  <w:footnote w:type="continuationSeparator" w:id="0">
    <w:p w14:paraId="553BA3E9" w14:textId="77777777" w:rsidR="003C2366" w:rsidRDefault="003C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302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64E29E" w14:textId="77777777" w:rsidR="000D531E" w:rsidRDefault="009C29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6B0E5" w14:textId="77777777" w:rsidR="000D531E" w:rsidRDefault="000D5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DD1"/>
    <w:multiLevelType w:val="hybridMultilevel"/>
    <w:tmpl w:val="2D7AEE68"/>
    <w:lvl w:ilvl="0" w:tplc="0C70A2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5B3699"/>
    <w:multiLevelType w:val="hybridMultilevel"/>
    <w:tmpl w:val="937C93B0"/>
    <w:lvl w:ilvl="0" w:tplc="5956A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58276F"/>
    <w:multiLevelType w:val="hybridMultilevel"/>
    <w:tmpl w:val="5A9A55BE"/>
    <w:lvl w:ilvl="0" w:tplc="0E902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2A6048"/>
    <w:multiLevelType w:val="hybridMultilevel"/>
    <w:tmpl w:val="900CB28A"/>
    <w:lvl w:ilvl="0" w:tplc="561A7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3525E4"/>
    <w:multiLevelType w:val="hybridMultilevel"/>
    <w:tmpl w:val="D89A36BE"/>
    <w:lvl w:ilvl="0" w:tplc="FEF48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C42860"/>
    <w:multiLevelType w:val="hybridMultilevel"/>
    <w:tmpl w:val="EA7E6960"/>
    <w:lvl w:ilvl="0" w:tplc="466E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850560"/>
    <w:multiLevelType w:val="hybridMultilevel"/>
    <w:tmpl w:val="BEDEF268"/>
    <w:lvl w:ilvl="0" w:tplc="561A7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2B0884"/>
    <w:multiLevelType w:val="hybridMultilevel"/>
    <w:tmpl w:val="0C5A4CBE"/>
    <w:lvl w:ilvl="0" w:tplc="C8C23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56406">
    <w:abstractNumId w:val="5"/>
  </w:num>
  <w:num w:numId="2" w16cid:durableId="30083642">
    <w:abstractNumId w:val="0"/>
  </w:num>
  <w:num w:numId="3" w16cid:durableId="580212672">
    <w:abstractNumId w:val="1"/>
  </w:num>
  <w:num w:numId="4" w16cid:durableId="905535790">
    <w:abstractNumId w:val="7"/>
  </w:num>
  <w:num w:numId="5" w16cid:durableId="2061440304">
    <w:abstractNumId w:val="2"/>
  </w:num>
  <w:num w:numId="6" w16cid:durableId="1341784253">
    <w:abstractNumId w:val="4"/>
  </w:num>
  <w:num w:numId="7" w16cid:durableId="554389786">
    <w:abstractNumId w:val="3"/>
  </w:num>
  <w:num w:numId="8" w16cid:durableId="338504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9"/>
    <w:rsid w:val="00004B7F"/>
    <w:rsid w:val="0001478F"/>
    <w:rsid w:val="00021CF0"/>
    <w:rsid w:val="00042E5C"/>
    <w:rsid w:val="00056455"/>
    <w:rsid w:val="0006424C"/>
    <w:rsid w:val="000717DE"/>
    <w:rsid w:val="00085368"/>
    <w:rsid w:val="000D531E"/>
    <w:rsid w:val="000D5A4A"/>
    <w:rsid w:val="000F54EC"/>
    <w:rsid w:val="00103AE8"/>
    <w:rsid w:val="001109DA"/>
    <w:rsid w:val="001234AC"/>
    <w:rsid w:val="00123514"/>
    <w:rsid w:val="00134E36"/>
    <w:rsid w:val="00151C09"/>
    <w:rsid w:val="00174EED"/>
    <w:rsid w:val="001867A9"/>
    <w:rsid w:val="001A0EB1"/>
    <w:rsid w:val="001C1280"/>
    <w:rsid w:val="001D560F"/>
    <w:rsid w:val="001E1C69"/>
    <w:rsid w:val="001E6139"/>
    <w:rsid w:val="0020219A"/>
    <w:rsid w:val="0021046F"/>
    <w:rsid w:val="002233B2"/>
    <w:rsid w:val="00233743"/>
    <w:rsid w:val="00293AAC"/>
    <w:rsid w:val="002943CA"/>
    <w:rsid w:val="002A0712"/>
    <w:rsid w:val="002B4B2D"/>
    <w:rsid w:val="002D12DC"/>
    <w:rsid w:val="002E6C3C"/>
    <w:rsid w:val="002F4C88"/>
    <w:rsid w:val="00321D98"/>
    <w:rsid w:val="003369C7"/>
    <w:rsid w:val="00344183"/>
    <w:rsid w:val="00361D7A"/>
    <w:rsid w:val="003636C6"/>
    <w:rsid w:val="0039605C"/>
    <w:rsid w:val="003A06DB"/>
    <w:rsid w:val="003C2366"/>
    <w:rsid w:val="003C78B2"/>
    <w:rsid w:val="003D56E7"/>
    <w:rsid w:val="003D5C58"/>
    <w:rsid w:val="003E30F1"/>
    <w:rsid w:val="003E32AB"/>
    <w:rsid w:val="003E3519"/>
    <w:rsid w:val="003E66C5"/>
    <w:rsid w:val="0043654D"/>
    <w:rsid w:val="00436CB3"/>
    <w:rsid w:val="00437C77"/>
    <w:rsid w:val="004476B8"/>
    <w:rsid w:val="00447B90"/>
    <w:rsid w:val="0046032A"/>
    <w:rsid w:val="004610BE"/>
    <w:rsid w:val="004707EC"/>
    <w:rsid w:val="00494206"/>
    <w:rsid w:val="0051500E"/>
    <w:rsid w:val="005164D9"/>
    <w:rsid w:val="0054283B"/>
    <w:rsid w:val="00554658"/>
    <w:rsid w:val="005657EB"/>
    <w:rsid w:val="00570163"/>
    <w:rsid w:val="00572933"/>
    <w:rsid w:val="0057567F"/>
    <w:rsid w:val="005A5709"/>
    <w:rsid w:val="005A679A"/>
    <w:rsid w:val="005C2018"/>
    <w:rsid w:val="005D4AA7"/>
    <w:rsid w:val="005D5F4F"/>
    <w:rsid w:val="005F0CF6"/>
    <w:rsid w:val="005F6C45"/>
    <w:rsid w:val="006011FB"/>
    <w:rsid w:val="00610F19"/>
    <w:rsid w:val="0062141B"/>
    <w:rsid w:val="006234FB"/>
    <w:rsid w:val="0069195D"/>
    <w:rsid w:val="006A626F"/>
    <w:rsid w:val="006B045C"/>
    <w:rsid w:val="006B09B9"/>
    <w:rsid w:val="006C0997"/>
    <w:rsid w:val="006F458F"/>
    <w:rsid w:val="00707FA9"/>
    <w:rsid w:val="00716C05"/>
    <w:rsid w:val="007603D1"/>
    <w:rsid w:val="00770DD1"/>
    <w:rsid w:val="007F2E76"/>
    <w:rsid w:val="00801E92"/>
    <w:rsid w:val="00821C08"/>
    <w:rsid w:val="008277CA"/>
    <w:rsid w:val="008315CB"/>
    <w:rsid w:val="0084040C"/>
    <w:rsid w:val="008409E3"/>
    <w:rsid w:val="008465F9"/>
    <w:rsid w:val="00851EC6"/>
    <w:rsid w:val="008A7F7D"/>
    <w:rsid w:val="008B5244"/>
    <w:rsid w:val="008C0DC7"/>
    <w:rsid w:val="009608F8"/>
    <w:rsid w:val="009B062A"/>
    <w:rsid w:val="009C29DE"/>
    <w:rsid w:val="009C3F6D"/>
    <w:rsid w:val="009D4844"/>
    <w:rsid w:val="009E328D"/>
    <w:rsid w:val="009F7D32"/>
    <w:rsid w:val="00A15413"/>
    <w:rsid w:val="00A67329"/>
    <w:rsid w:val="00A67890"/>
    <w:rsid w:val="00AA0622"/>
    <w:rsid w:val="00AA14F2"/>
    <w:rsid w:val="00AB542A"/>
    <w:rsid w:val="00AC389E"/>
    <w:rsid w:val="00AF2C0F"/>
    <w:rsid w:val="00B077CB"/>
    <w:rsid w:val="00B21F6B"/>
    <w:rsid w:val="00B31488"/>
    <w:rsid w:val="00B35858"/>
    <w:rsid w:val="00B40715"/>
    <w:rsid w:val="00B977C7"/>
    <w:rsid w:val="00BE59A2"/>
    <w:rsid w:val="00BF38F3"/>
    <w:rsid w:val="00C037FB"/>
    <w:rsid w:val="00C3721D"/>
    <w:rsid w:val="00C3756F"/>
    <w:rsid w:val="00C4295A"/>
    <w:rsid w:val="00C50824"/>
    <w:rsid w:val="00CA31CA"/>
    <w:rsid w:val="00CA72D8"/>
    <w:rsid w:val="00CB3015"/>
    <w:rsid w:val="00CF2E72"/>
    <w:rsid w:val="00D12B8E"/>
    <w:rsid w:val="00D84139"/>
    <w:rsid w:val="00D97C2F"/>
    <w:rsid w:val="00DC3C7A"/>
    <w:rsid w:val="00DC4C12"/>
    <w:rsid w:val="00DC5EAC"/>
    <w:rsid w:val="00E00C1E"/>
    <w:rsid w:val="00E33D8D"/>
    <w:rsid w:val="00E41AF7"/>
    <w:rsid w:val="00E43F49"/>
    <w:rsid w:val="00E472FB"/>
    <w:rsid w:val="00E52FA3"/>
    <w:rsid w:val="00EB17B1"/>
    <w:rsid w:val="00EB5737"/>
    <w:rsid w:val="00ED082E"/>
    <w:rsid w:val="00EE1477"/>
    <w:rsid w:val="00F37A25"/>
    <w:rsid w:val="00F64C33"/>
    <w:rsid w:val="00F70A52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4F12"/>
  <w15:chartTrackingRefBased/>
  <w15:docId w15:val="{11295F5E-1B75-4515-BB47-4A5D30B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5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519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E3519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52F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3n8a8pro7vhmx.cloudfront.net/unitedchurchofchrist/legacy_url/1254/hiddenhistoriesi.pdf?14184247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cc.org/who-we-are/constitution-and-byla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c.org/wp-content/uploads/2022/10/ManualonMinistry-2018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cc.org/manual-on-chu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3n8a8pro7vhmx.cloudfront.net/unitedchurchofchrist/legacy_url/1278/hidden-histories-2-1.pdf?14184247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Hedden</dc:creator>
  <cp:keywords/>
  <dc:description/>
  <cp:lastModifiedBy>Bonnie Bates</cp:lastModifiedBy>
  <cp:revision>79</cp:revision>
  <cp:lastPrinted>2025-07-17T21:40:00Z</cp:lastPrinted>
  <dcterms:created xsi:type="dcterms:W3CDTF">2025-08-01T09:22:00Z</dcterms:created>
  <dcterms:modified xsi:type="dcterms:W3CDTF">2025-08-07T15:00:00Z</dcterms:modified>
</cp:coreProperties>
</file>